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E203103" w:rsidR="00235EEF" w:rsidRPr="00CB3098" w:rsidRDefault="001B202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B615FC">
        <w:rPr>
          <w:rFonts w:ascii="Times New Roman" w:hAnsi="Times New Roman" w:cs="Times New Roman"/>
          <w:b/>
          <w:sz w:val="26"/>
          <w:szCs w:val="26"/>
        </w:rPr>
        <w:t>.04.2024</w:t>
      </w:r>
    </w:p>
    <w:p w14:paraId="2DF35418" w14:textId="77777777" w:rsidR="00FC2B33" w:rsidRDefault="00FC2B33" w:rsidP="00975E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2C37C" w14:textId="0A63B3BF" w:rsidR="00975E5B" w:rsidRPr="00AD4332" w:rsidRDefault="00975E5B" w:rsidP="00975E5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совместно с </w:t>
      </w:r>
      <w:r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индекс цен на первичном рынке жилья</w:t>
      </w:r>
    </w:p>
    <w:p w14:paraId="62A257CB" w14:textId="77777777" w:rsidR="00975E5B" w:rsidRPr="00571875" w:rsidRDefault="00975E5B" w:rsidP="00975E5B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90EE83B" w14:textId="77777777" w:rsidR="00975E5B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 совместно с а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в ходе пресс-конференции 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BEFDEFA" w14:textId="77777777" w:rsidR="00975E5B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C49D17E" w14:textId="77777777" w:rsidR="00975E5B" w:rsidRDefault="00975E5B" w:rsidP="00975E5B">
      <w:pPr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сообщила заместитель руководителя Росреестра, руководитель цифровой трансформации ведомства 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0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0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С 2019 года в рамках двустороннего соглашения Росреестр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14:paraId="16F6C337" w14:textId="77777777" w:rsidR="00975E5B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13ABD2CD" w14:textId="77777777" w:rsidR="00975E5B" w:rsidRPr="000C14A4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«Индекс построен на анализе обезличенных сведений о договорах участия 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br/>
        <w:t>в долевом строительстве (ДДУ), передаваемых Росреестром, и обогащ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>н информацией, содержащейся в системе АО «ДОМ.РФ». В период с 2019 по 31 марта 2024 года зарегистрировано более 4 млн ДДУ, из них в 2023 году - 1 млн. Ежедневно в ведомство поступает порядка 2,7 тыс. заявлений на регистрацию ДДУ, в месяц это свыше 80 тыс. сделок по всей России. За четыре года Росреестром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 В результате доля электронного взаимодействия при регистрации ДДУ выросла в 4 раза по отношению к 2019 году (20%) и составляет 86,1%. Это уникальные данные, которые в комплексе позволяют провести точную аналитику и представить актуальные тенденции на рынке недвижимости. Индекс станет полезен не только для професс</w:t>
      </w:r>
      <w:r>
        <w:rPr>
          <w:rFonts w:ascii="Times New Roman" w:hAnsi="Times New Roman" w:cs="Times New Roman"/>
          <w:i/>
          <w:iCs/>
          <w:sz w:val="28"/>
          <w:szCs w:val="28"/>
        </w:rPr>
        <w:t>иональных участников рынка - рие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лторов или застройщиков, но и для граждан, которые интересуются изменениями на 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рынке жилья или хотят улучшить свои жилищные условия»,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14:paraId="41C2B054" w14:textId="77777777" w:rsidR="00975E5B" w:rsidRPr="000C14A4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366A6" w14:textId="77777777" w:rsidR="00975E5B" w:rsidRPr="000C14A4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8" w:tgtFrame="_blank" w:tooltip="https://ДОМ.РФ" w:history="1">
        <w:r w:rsidRPr="000C14A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14:paraId="68B5C9DD" w14:textId="77777777" w:rsidR="00975E5B" w:rsidRPr="000C14A4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«Обновления Индекса цен </w:t>
      </w:r>
      <w:hyperlink r:id="rId9" w:tgtFrame="_blank" w:tooltip="https://ДОМ.РФ" w:history="1">
        <w:r w:rsidRPr="000C14A4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тся на пообъектной, поквартирной основе. Каждый месяц мы отслеживаем сделки фактических продаж квартир схожего типа в одном и том же доме, в разбивке по классам и комнатности жилья. Подобный подход позволяет всем участникам рынка 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0E2224" w14:textId="77777777" w:rsidR="00975E5B" w:rsidRPr="000C14A4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408669" w14:textId="77777777" w:rsidR="00975E5B" w:rsidRPr="00B5524D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подчеркнула,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м будет представлена система показателей, отражающих изменения на рынке недвижимости и полученных по результатам анализа данных о сделках с объектами недвижимости, сведения о которых содержатся в ЕГРН.</w:t>
      </w:r>
    </w:p>
    <w:p w14:paraId="647140FC" w14:textId="77777777" w:rsidR="00975E5B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67D6F164" w14:textId="77777777" w:rsidR="00975E5B" w:rsidRPr="00CA3838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 в состав проектируемого сервиса Росреестра на платформе НСПД. В результате пользователи в рамках одной системы получат доступ к значениям индексов Росреестра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F76E1B" w14:textId="77777777" w:rsidR="00975E5B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7E76A" w14:textId="5BE24871" w:rsidR="00975E5B" w:rsidRDefault="00975E5B" w:rsidP="00975E5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её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Pr="000C14A4">
        <w:rPr>
          <w:rFonts w:ascii="Times New Roman" w:hAnsi="Times New Roman" w:cs="Times New Roman"/>
          <w:sz w:val="28"/>
          <w:szCs w:val="28"/>
        </w:rPr>
        <w:t xml:space="preserve">ЕГРН и в дальнейшем дополненная результатами анализа открытых данных рынка недвижимости и сведений из </w:t>
      </w:r>
      <w:r w:rsidRPr="000C14A4">
        <w:rPr>
          <w:rFonts w:ascii="Times New Roman" w:hAnsi="Times New Roman" w:cs="Times New Roman"/>
          <w:sz w:val="28"/>
          <w:szCs w:val="28"/>
        </w:rPr>
        <w:lastRenderedPageBreak/>
        <w:t xml:space="preserve">Фонда данных государственной кадастровой оценки.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Данные будут представлены как в целом по России, так и по федеральным округам, регионам, центрам субъектов, городам и насел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p w14:paraId="6C57C175" w14:textId="77777777" w:rsidR="00C611FE" w:rsidRDefault="00C611FE" w:rsidP="00C611F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EDE6AC" w14:textId="2BC6CFD0" w:rsidR="00C86715" w:rsidRPr="001B2029" w:rsidRDefault="00C86715" w:rsidP="00895F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964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2612" w14:textId="77777777" w:rsidR="007E2676" w:rsidRDefault="007E2676" w:rsidP="00840778">
      <w:pPr>
        <w:spacing w:after="0" w:line="240" w:lineRule="auto"/>
      </w:pPr>
      <w:r>
        <w:separator/>
      </w:r>
    </w:p>
  </w:endnote>
  <w:endnote w:type="continuationSeparator" w:id="0">
    <w:p w14:paraId="631B1A8C" w14:textId="77777777" w:rsidR="007E2676" w:rsidRDefault="007E2676" w:rsidP="008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81DD" w14:textId="77777777" w:rsidR="007E2676" w:rsidRDefault="007E2676" w:rsidP="00840778">
      <w:pPr>
        <w:spacing w:after="0" w:line="240" w:lineRule="auto"/>
      </w:pPr>
      <w:r>
        <w:separator/>
      </w:r>
    </w:p>
  </w:footnote>
  <w:footnote w:type="continuationSeparator" w:id="0">
    <w:p w14:paraId="18CEA959" w14:textId="77777777" w:rsidR="007E2676" w:rsidRDefault="007E2676" w:rsidP="0084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B2029"/>
    <w:rsid w:val="001F23B1"/>
    <w:rsid w:val="001F6CF1"/>
    <w:rsid w:val="00204320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00860"/>
    <w:rsid w:val="00412FF2"/>
    <w:rsid w:val="004326D6"/>
    <w:rsid w:val="004727C1"/>
    <w:rsid w:val="00476E54"/>
    <w:rsid w:val="00495C8F"/>
    <w:rsid w:val="004E3DB9"/>
    <w:rsid w:val="00510129"/>
    <w:rsid w:val="00516589"/>
    <w:rsid w:val="00526516"/>
    <w:rsid w:val="005470F0"/>
    <w:rsid w:val="005A5C60"/>
    <w:rsid w:val="005C003B"/>
    <w:rsid w:val="005C329D"/>
    <w:rsid w:val="005D3C00"/>
    <w:rsid w:val="005D46CD"/>
    <w:rsid w:val="0063100C"/>
    <w:rsid w:val="00676C8D"/>
    <w:rsid w:val="00736097"/>
    <w:rsid w:val="00761F14"/>
    <w:rsid w:val="007872CF"/>
    <w:rsid w:val="007B79E5"/>
    <w:rsid w:val="007C14E8"/>
    <w:rsid w:val="007E2676"/>
    <w:rsid w:val="007E4699"/>
    <w:rsid w:val="00812D4E"/>
    <w:rsid w:val="00840778"/>
    <w:rsid w:val="0084655B"/>
    <w:rsid w:val="008467EE"/>
    <w:rsid w:val="00895F0F"/>
    <w:rsid w:val="008B315C"/>
    <w:rsid w:val="008F40AD"/>
    <w:rsid w:val="00927A5C"/>
    <w:rsid w:val="009313F1"/>
    <w:rsid w:val="009544EF"/>
    <w:rsid w:val="009649E3"/>
    <w:rsid w:val="00975E5B"/>
    <w:rsid w:val="00995DBA"/>
    <w:rsid w:val="009A0254"/>
    <w:rsid w:val="009F6AC0"/>
    <w:rsid w:val="00A23BEF"/>
    <w:rsid w:val="00A36C70"/>
    <w:rsid w:val="00A371C1"/>
    <w:rsid w:val="00A87510"/>
    <w:rsid w:val="00A92BE9"/>
    <w:rsid w:val="00AA4257"/>
    <w:rsid w:val="00AC53F4"/>
    <w:rsid w:val="00AE7110"/>
    <w:rsid w:val="00AF72AE"/>
    <w:rsid w:val="00B05996"/>
    <w:rsid w:val="00B05AE4"/>
    <w:rsid w:val="00B11065"/>
    <w:rsid w:val="00B1371F"/>
    <w:rsid w:val="00B14BC1"/>
    <w:rsid w:val="00B16F66"/>
    <w:rsid w:val="00B4635C"/>
    <w:rsid w:val="00B615FC"/>
    <w:rsid w:val="00B61F54"/>
    <w:rsid w:val="00B66234"/>
    <w:rsid w:val="00BA4C3D"/>
    <w:rsid w:val="00BB119A"/>
    <w:rsid w:val="00BD2A3D"/>
    <w:rsid w:val="00C03E02"/>
    <w:rsid w:val="00C24313"/>
    <w:rsid w:val="00C5112F"/>
    <w:rsid w:val="00C611FE"/>
    <w:rsid w:val="00C86715"/>
    <w:rsid w:val="00C87DDE"/>
    <w:rsid w:val="00CB3098"/>
    <w:rsid w:val="00CB6773"/>
    <w:rsid w:val="00CC11AB"/>
    <w:rsid w:val="00CF501A"/>
    <w:rsid w:val="00D10BA5"/>
    <w:rsid w:val="00D171F7"/>
    <w:rsid w:val="00D176F7"/>
    <w:rsid w:val="00D26A26"/>
    <w:rsid w:val="00D74E85"/>
    <w:rsid w:val="00D97FA9"/>
    <w:rsid w:val="00DA5272"/>
    <w:rsid w:val="00DB7B5F"/>
    <w:rsid w:val="00DF02F6"/>
    <w:rsid w:val="00DF2B15"/>
    <w:rsid w:val="00E108F4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C10B6"/>
    <w:rsid w:val="00FC2B3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AC2B2BBD-0763-4C31-8706-6C3B1E4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4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0778"/>
  </w:style>
  <w:style w:type="paragraph" w:styleId="af">
    <w:name w:val="footer"/>
    <w:basedOn w:val="a"/>
    <w:link w:val="af0"/>
    <w:uiPriority w:val="99"/>
    <w:unhideWhenUsed/>
    <w:rsid w:val="0084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qf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2024-04-05T06:37:00Z</cp:lastPrinted>
  <dcterms:created xsi:type="dcterms:W3CDTF">2024-04-05T08:58:00Z</dcterms:created>
  <dcterms:modified xsi:type="dcterms:W3CDTF">2024-04-05T08:58:00Z</dcterms:modified>
</cp:coreProperties>
</file>